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1D" w:rsidRPr="00B059A8" w:rsidRDefault="001B6E1D" w:rsidP="001B6E1D">
      <w:pPr>
        <w:pStyle w:val="NoSpacing"/>
      </w:pPr>
      <w:r w:rsidRPr="00B059A8">
        <w:t xml:space="preserve">Ch.3 Federalism and the Separation of Powers as Political Institutions: </w:t>
      </w:r>
    </w:p>
    <w:p w:rsidR="001B6E1D" w:rsidRPr="00B059A8" w:rsidRDefault="001B6E1D" w:rsidP="001B6E1D">
      <w:pPr>
        <w:pStyle w:val="NoSpacing"/>
      </w:pPr>
      <w:r w:rsidRPr="00B059A8">
        <w:t>-federalism and separation of powers serve to channel and constrain political agents, first by limiting their judicial authority, second by pitting them against one another as political competitors</w:t>
      </w: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</w:pPr>
      <w:r w:rsidRPr="00B059A8">
        <w:t>“</w:t>
      </w:r>
      <w:proofErr w:type="gramStart"/>
      <w:r w:rsidRPr="00B059A8">
        <w:t>divide</w:t>
      </w:r>
      <w:proofErr w:type="gramEnd"/>
      <w:r w:rsidRPr="00B059A8">
        <w:t xml:space="preserve"> and separate” principle…What is it?</w:t>
      </w: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  <w:numPr>
          <w:ilvl w:val="0"/>
          <w:numId w:val="1"/>
        </w:numPr>
      </w:pPr>
      <w:r w:rsidRPr="00B059A8">
        <w:t>Federalism- the division of powers and functions between the national government and state governments…limiting power by creating two sovereigns</w:t>
      </w: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  <w:numPr>
          <w:ilvl w:val="0"/>
          <w:numId w:val="3"/>
        </w:numPr>
      </w:pPr>
      <w:r w:rsidRPr="00B059A8">
        <w:t>Federalism in the Constitution</w:t>
      </w:r>
    </w:p>
    <w:p w:rsidR="001B6E1D" w:rsidRPr="00B059A8" w:rsidRDefault="001B6E1D" w:rsidP="001B6E1D">
      <w:pPr>
        <w:pStyle w:val="NoSpacing"/>
        <w:ind w:left="1080"/>
      </w:pPr>
      <w:r w:rsidRPr="00B059A8">
        <w:t>-</w:t>
      </w:r>
      <w:proofErr w:type="gramStart"/>
      <w:r w:rsidRPr="00B059A8">
        <w:t>expressed</w:t>
      </w:r>
      <w:proofErr w:type="gramEnd"/>
      <w:r w:rsidRPr="00B059A8">
        <w:t xml:space="preserve"> powers- those powers specifically named in the Constitution and given to the national government</w:t>
      </w:r>
    </w:p>
    <w:p w:rsidR="001B6E1D" w:rsidRPr="00B059A8" w:rsidRDefault="001B6E1D" w:rsidP="001B6E1D">
      <w:pPr>
        <w:pStyle w:val="NoSpacing"/>
        <w:ind w:left="1080"/>
      </w:pPr>
      <w:r w:rsidRPr="00B059A8">
        <w:t>-implied powers-powers derived from the necessary and proper clause (Art. I, sec 8)</w:t>
      </w:r>
    </w:p>
    <w:p w:rsidR="001B6E1D" w:rsidRPr="00B059A8" w:rsidRDefault="001B6E1D" w:rsidP="001B6E1D">
      <w:pPr>
        <w:pStyle w:val="NoSpacing"/>
        <w:ind w:left="1080"/>
      </w:pPr>
      <w:r w:rsidRPr="00B059A8">
        <w:t>-</w:t>
      </w:r>
      <w:r w:rsidRPr="00B059A8">
        <w:rPr>
          <w:i/>
        </w:rPr>
        <w:t>McCulloch v. Maryland</w:t>
      </w:r>
      <w:r w:rsidRPr="00B059A8">
        <w:t xml:space="preserve"> (1803)</w:t>
      </w:r>
    </w:p>
    <w:p w:rsidR="001B6E1D" w:rsidRPr="00B059A8" w:rsidRDefault="001B6E1D" w:rsidP="001B6E1D">
      <w:pPr>
        <w:pStyle w:val="NoSpacing"/>
        <w:ind w:left="1080"/>
      </w:pPr>
      <w:r w:rsidRPr="00B059A8">
        <w:tab/>
        <w:t>-allows the national government to expand its scope of authority</w:t>
      </w:r>
    </w:p>
    <w:p w:rsidR="001B6E1D" w:rsidRPr="00B059A8" w:rsidRDefault="001B6E1D" w:rsidP="001B6E1D">
      <w:pPr>
        <w:pStyle w:val="NoSpacing"/>
        <w:ind w:left="1080"/>
      </w:pPr>
      <w:r w:rsidRPr="00B059A8">
        <w:tab/>
        <w:t>-Supremacy Clause</w:t>
      </w:r>
      <w:r w:rsidR="00513225" w:rsidRPr="00B059A8">
        <w:t>:</w:t>
      </w:r>
      <w:r w:rsidRPr="00B059A8">
        <w:t xml:space="preserve"> Article VI</w:t>
      </w:r>
      <w:r w:rsidRPr="00B059A8">
        <w:sym w:font="Wingdings" w:char="F0E0"/>
      </w:r>
      <w:r w:rsidRPr="00B059A8">
        <w:t xml:space="preserve"> grants national government more power</w:t>
      </w: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  <w:numPr>
          <w:ilvl w:val="0"/>
          <w:numId w:val="3"/>
        </w:numPr>
      </w:pPr>
      <w:r w:rsidRPr="00B059A8">
        <w:t>The Powers of State Governments</w:t>
      </w:r>
    </w:p>
    <w:p w:rsidR="001B6E1D" w:rsidRPr="00B059A8" w:rsidRDefault="001B6E1D" w:rsidP="001B6E1D">
      <w:pPr>
        <w:pStyle w:val="NoSpacing"/>
        <w:ind w:left="1080"/>
      </w:pPr>
      <w:r w:rsidRPr="00B059A8">
        <w:t>-10</w:t>
      </w:r>
      <w:r w:rsidRPr="00B059A8">
        <w:rPr>
          <w:vertAlign w:val="superscript"/>
        </w:rPr>
        <w:t>th</w:t>
      </w:r>
      <w:r w:rsidRPr="00B059A8">
        <w:t xml:space="preserve"> Amendment- “reserved powers</w:t>
      </w:r>
      <w:proofErr w:type="gramStart"/>
      <w:r w:rsidRPr="00B059A8">
        <w:t>”  not</w:t>
      </w:r>
      <w:proofErr w:type="gramEnd"/>
      <w:r w:rsidRPr="00B059A8">
        <w:t xml:space="preserve"> specifically delegated to the national gov’t.</w:t>
      </w:r>
    </w:p>
    <w:p w:rsidR="001B6E1D" w:rsidRPr="00B059A8" w:rsidRDefault="001B6E1D" w:rsidP="001B6E1D">
      <w:pPr>
        <w:pStyle w:val="NoSpacing"/>
        <w:ind w:left="1080"/>
      </w:pPr>
      <w:r w:rsidRPr="00B059A8">
        <w:t>-</w:t>
      </w:r>
      <w:proofErr w:type="gramStart"/>
      <w:r w:rsidRPr="00B059A8">
        <w:t>police</w:t>
      </w:r>
      <w:proofErr w:type="gramEnd"/>
      <w:r w:rsidRPr="00B059A8">
        <w:t xml:space="preserve"> power- power reserved to the state to regulate the health, safety , and morals of its citizens</w:t>
      </w:r>
    </w:p>
    <w:p w:rsidR="001B6E1D" w:rsidRPr="00B059A8" w:rsidRDefault="001B6E1D" w:rsidP="001B6E1D">
      <w:pPr>
        <w:pStyle w:val="NoSpacing"/>
        <w:ind w:left="1080"/>
      </w:pPr>
      <w:r w:rsidRPr="00B059A8">
        <w:t>-</w:t>
      </w:r>
      <w:proofErr w:type="gramStart"/>
      <w:r w:rsidRPr="00B059A8">
        <w:t>concurrent</w:t>
      </w:r>
      <w:proofErr w:type="gramEnd"/>
      <w:r w:rsidRPr="00B059A8">
        <w:t xml:space="preserve"> powers- authority possessed by both state and national governments</w:t>
      </w:r>
    </w:p>
    <w:p w:rsidR="001B6E1D" w:rsidRPr="00B059A8" w:rsidRDefault="001B6E1D" w:rsidP="001B6E1D">
      <w:pPr>
        <w:pStyle w:val="NoSpacing"/>
      </w:pPr>
    </w:p>
    <w:p w:rsidR="001B6E1D" w:rsidRPr="00B059A8" w:rsidRDefault="001B6E1D" w:rsidP="001B6E1D">
      <w:pPr>
        <w:pStyle w:val="NoSpacing"/>
      </w:pPr>
      <w:r w:rsidRPr="00B059A8">
        <w:t>Q. Usually when there is a conflict between national and state levels, which side wins out?</w:t>
      </w:r>
    </w:p>
    <w:p w:rsidR="001B6E1D" w:rsidRPr="00B059A8" w:rsidRDefault="001B6E1D" w:rsidP="001B6E1D">
      <w:pPr>
        <w:pStyle w:val="NoSpacing"/>
      </w:pPr>
    </w:p>
    <w:p w:rsidR="001B6E1D" w:rsidRPr="00B059A8" w:rsidRDefault="005C7E86" w:rsidP="001B6E1D">
      <w:pPr>
        <w:pStyle w:val="NoSpacing"/>
      </w:pPr>
      <w:r w:rsidRPr="00B059A8">
        <w:tab/>
        <w:t xml:space="preserve">        -“full faith and credit clause” –Article IV, sec, 1: requiring that the states (normally) honor the public acts and judicial decisions that take place in another state</w:t>
      </w:r>
    </w:p>
    <w:p w:rsidR="005C7E86" w:rsidRPr="00B059A8" w:rsidRDefault="005C7E86" w:rsidP="001B6E1D">
      <w:pPr>
        <w:pStyle w:val="NoSpacing"/>
      </w:pPr>
      <w:r w:rsidRPr="00B059A8">
        <w:tab/>
        <w:t>Q How does gay marriage fit in to this clause?</w:t>
      </w:r>
    </w:p>
    <w:p w:rsidR="005C7E86" w:rsidRPr="00B059A8" w:rsidRDefault="005C7E86" w:rsidP="005C7E86">
      <w:pPr>
        <w:pStyle w:val="NoSpacing"/>
        <w:numPr>
          <w:ilvl w:val="0"/>
          <w:numId w:val="4"/>
        </w:numPr>
      </w:pPr>
      <w:r w:rsidRPr="00B059A8">
        <w:t>“Privileges and immunities clause”- Art. IV, sec. 2: a state cannot discriminate against someone from another state or give its own residents special privileges (seeks to promote national unity)</w:t>
      </w:r>
    </w:p>
    <w:p w:rsidR="005C7E86" w:rsidRPr="00B059A8" w:rsidRDefault="005C7E86" w:rsidP="005C7E86">
      <w:pPr>
        <w:pStyle w:val="NoSpacing"/>
        <w:ind w:left="720"/>
      </w:pPr>
      <w:r w:rsidRPr="00B059A8">
        <w:t>Q. What about state college tuition differences?</w:t>
      </w:r>
    </w:p>
    <w:p w:rsidR="005C7E86" w:rsidRPr="00B059A8" w:rsidRDefault="005C7E86" w:rsidP="005C7E86">
      <w:pPr>
        <w:pStyle w:val="NoSpacing"/>
      </w:pPr>
    </w:p>
    <w:p w:rsidR="005C7E86" w:rsidRPr="00B059A8" w:rsidRDefault="005C7E86" w:rsidP="005C7E86">
      <w:pPr>
        <w:pStyle w:val="NoSpacing"/>
        <w:numPr>
          <w:ilvl w:val="0"/>
          <w:numId w:val="3"/>
        </w:numPr>
      </w:pPr>
      <w:r w:rsidRPr="00B059A8">
        <w:t>Limitations on the States</w:t>
      </w:r>
    </w:p>
    <w:p w:rsidR="005C7E86" w:rsidRPr="00B059A8" w:rsidRDefault="005C7E86" w:rsidP="005C7E86">
      <w:pPr>
        <w:pStyle w:val="NoSpacing"/>
        <w:ind w:left="1080"/>
      </w:pPr>
      <w:r w:rsidRPr="00B059A8">
        <w:t>-extradition</w:t>
      </w:r>
      <w:r w:rsidRPr="00B059A8">
        <w:sym w:font="Wingdings" w:char="F0E0"/>
      </w:r>
      <w:r w:rsidRPr="00B059A8">
        <w:t xml:space="preserve"> returning fugitives from law</w:t>
      </w:r>
    </w:p>
    <w:p w:rsidR="00573D4C" w:rsidRPr="00B059A8" w:rsidRDefault="00573D4C" w:rsidP="005C7E86">
      <w:pPr>
        <w:pStyle w:val="NoSpacing"/>
        <w:ind w:left="1080"/>
      </w:pPr>
    </w:p>
    <w:p w:rsidR="005C7E86" w:rsidRPr="00B059A8" w:rsidRDefault="005C7E86" w:rsidP="005C7E86">
      <w:pPr>
        <w:pStyle w:val="NoSpacing"/>
        <w:ind w:left="1080"/>
      </w:pPr>
      <w:r w:rsidRPr="00B059A8">
        <w:t>-Art. I, sec. 10: “no state, without the consent of Congress</w:t>
      </w:r>
      <w:proofErr w:type="gramStart"/>
      <w:r w:rsidRPr="00B059A8">
        <w:t>..enter</w:t>
      </w:r>
      <w:proofErr w:type="gramEnd"/>
      <w:r w:rsidRPr="00B059A8">
        <w:t xml:space="preserve"> in any agreement or compact with another state”</w:t>
      </w:r>
    </w:p>
    <w:p w:rsidR="005C7E86" w:rsidRPr="00B059A8" w:rsidRDefault="005C7E86" w:rsidP="005C7E86">
      <w:pPr>
        <w:pStyle w:val="NoSpacing"/>
        <w:ind w:left="1080"/>
      </w:pPr>
      <w:r w:rsidRPr="00B059A8">
        <w:t>-legally binding agreement to settle problems across state lines</w:t>
      </w:r>
    </w:p>
    <w:p w:rsidR="005C7E86" w:rsidRPr="00B059A8" w:rsidRDefault="005C7E86" w:rsidP="005C7E86">
      <w:pPr>
        <w:pStyle w:val="NoSpacing"/>
      </w:pPr>
      <w:proofErr w:type="gramStart"/>
      <w:r w:rsidRPr="00B059A8">
        <w:t>i.e</w:t>
      </w:r>
      <w:proofErr w:type="gramEnd"/>
      <w:r w:rsidRPr="00B059A8">
        <w:t xml:space="preserve">. Port  New York Authority (NY &amp; NJ—1921)  </w:t>
      </w:r>
      <w:r w:rsidRPr="00B059A8">
        <w:sym w:font="Wingdings" w:char="F0E0"/>
      </w:r>
      <w:r w:rsidRPr="00B059A8">
        <w:t xml:space="preserve"> Port Authority of NY/NJ (1972)</w:t>
      </w:r>
    </w:p>
    <w:p w:rsidR="005C7E86" w:rsidRPr="00B059A8" w:rsidRDefault="005C7E86" w:rsidP="005C7E86">
      <w:pPr>
        <w:pStyle w:val="NoSpacing"/>
      </w:pPr>
    </w:p>
    <w:p w:rsidR="005C7E86" w:rsidRPr="00B059A8" w:rsidRDefault="005C7E86" w:rsidP="005C7E86">
      <w:pPr>
        <w:pStyle w:val="NoSpacing"/>
        <w:numPr>
          <w:ilvl w:val="0"/>
          <w:numId w:val="3"/>
        </w:numPr>
      </w:pPr>
      <w:r w:rsidRPr="00B059A8">
        <w:t>Local governments and the Constitution</w:t>
      </w:r>
    </w:p>
    <w:p w:rsidR="005C7E86" w:rsidRPr="00B059A8" w:rsidRDefault="005C7E86" w:rsidP="005C7E86">
      <w:pPr>
        <w:pStyle w:val="NoSpacing"/>
        <w:ind w:left="1080"/>
      </w:pPr>
      <w:r w:rsidRPr="00B059A8">
        <w:t>-no status in the Constitution; state legislatures created them</w:t>
      </w:r>
    </w:p>
    <w:p w:rsidR="005C7E86" w:rsidRPr="00B059A8" w:rsidRDefault="005C7E86" w:rsidP="005C7E86">
      <w:pPr>
        <w:pStyle w:val="NoSpacing"/>
        <w:ind w:left="1080"/>
      </w:pPr>
      <w:r w:rsidRPr="00B059A8">
        <w:t>-</w:t>
      </w:r>
      <w:proofErr w:type="gramStart"/>
      <w:r w:rsidRPr="00B059A8">
        <w:t>home</w:t>
      </w:r>
      <w:proofErr w:type="gramEnd"/>
      <w:r w:rsidRPr="00B059A8">
        <w:t xml:space="preserve"> rule- power delegated to the state to a local unit of government to manage its own affairs</w:t>
      </w:r>
    </w:p>
    <w:p w:rsidR="005C7E86" w:rsidRPr="00B059A8" w:rsidRDefault="005C7E86" w:rsidP="005C7E86">
      <w:pPr>
        <w:pStyle w:val="NoSpacing"/>
      </w:pPr>
    </w:p>
    <w:p w:rsidR="00F850F7" w:rsidRPr="00B059A8" w:rsidRDefault="00F850F7" w:rsidP="005C7E86">
      <w:pPr>
        <w:pStyle w:val="NoSpacing"/>
      </w:pPr>
    </w:p>
    <w:p w:rsidR="00F850F7" w:rsidRPr="00B059A8" w:rsidRDefault="00F850F7" w:rsidP="005C7E86">
      <w:pPr>
        <w:pStyle w:val="NoSpacing"/>
      </w:pPr>
    </w:p>
    <w:p w:rsidR="005C7E86" w:rsidRPr="00B059A8" w:rsidRDefault="005C7E86" w:rsidP="005C7E86">
      <w:pPr>
        <w:pStyle w:val="NoSpacing"/>
        <w:numPr>
          <w:ilvl w:val="0"/>
          <w:numId w:val="1"/>
        </w:numPr>
      </w:pPr>
      <w:r w:rsidRPr="00B059A8">
        <w:t>The Slow Growth of the National Government’s Power</w:t>
      </w:r>
    </w:p>
    <w:p w:rsidR="005C7E86" w:rsidRPr="00B059A8" w:rsidRDefault="005C7E86" w:rsidP="005C7E86">
      <w:pPr>
        <w:pStyle w:val="NoSpacing"/>
        <w:numPr>
          <w:ilvl w:val="0"/>
          <w:numId w:val="5"/>
        </w:numPr>
      </w:pPr>
      <w:r w:rsidRPr="00B059A8">
        <w:t>Dual Federalism- a two-layered system (1787-1937) most fundamental governmental powers were shared between the federal and state governments</w:t>
      </w:r>
    </w:p>
    <w:p w:rsidR="005C7E86" w:rsidRPr="00B059A8" w:rsidRDefault="005C7E86" w:rsidP="005C7E86">
      <w:pPr>
        <w:pStyle w:val="NoSpacing"/>
        <w:ind w:left="1440"/>
      </w:pPr>
      <w:r w:rsidRPr="00B059A8">
        <w:t>-the elastic clause allowed the national government to increase its power</w:t>
      </w:r>
    </w:p>
    <w:p w:rsidR="00F018F2" w:rsidRPr="00B059A8" w:rsidRDefault="00F018F2" w:rsidP="005C7E86">
      <w:pPr>
        <w:pStyle w:val="NoSpacing"/>
        <w:ind w:left="1440"/>
      </w:pPr>
      <w:r w:rsidRPr="00B059A8">
        <w:t>-</w:t>
      </w:r>
      <w:proofErr w:type="gramStart"/>
      <w:r w:rsidRPr="00B059A8">
        <w:rPr>
          <w:b/>
          <w:u w:val="single"/>
        </w:rPr>
        <w:t>commerce</w:t>
      </w:r>
      <w:proofErr w:type="gramEnd"/>
      <w:r w:rsidRPr="00B059A8">
        <w:rPr>
          <w:b/>
          <w:u w:val="single"/>
        </w:rPr>
        <w:t xml:space="preserve"> clause</w:t>
      </w:r>
      <w:r w:rsidRPr="00B059A8">
        <w:t>- delegates to Congress the “power to regulate commerce w/foreign nations, and among the several states, and with Indian tribes”</w:t>
      </w:r>
    </w:p>
    <w:p w:rsidR="00F018F2" w:rsidRPr="00B059A8" w:rsidRDefault="00F018F2" w:rsidP="005C7E86">
      <w:pPr>
        <w:pStyle w:val="NoSpacing"/>
        <w:ind w:left="1440"/>
      </w:pPr>
    </w:p>
    <w:p w:rsidR="00F018F2" w:rsidRPr="00B059A8" w:rsidRDefault="00F018F2" w:rsidP="005C7E86">
      <w:pPr>
        <w:pStyle w:val="NoSpacing"/>
        <w:ind w:left="1440"/>
      </w:pPr>
      <w:r w:rsidRPr="00B059A8">
        <w:t>-</w:t>
      </w:r>
      <w:r w:rsidRPr="00B059A8">
        <w:rPr>
          <w:i/>
        </w:rPr>
        <w:t xml:space="preserve">McCulloch v. Maryland </w:t>
      </w:r>
      <w:r w:rsidRPr="00B059A8">
        <w:t>(1803</w:t>
      </w:r>
      <w:proofErr w:type="gramStart"/>
      <w:r w:rsidRPr="00B059A8">
        <w:t>)-</w:t>
      </w:r>
      <w:proofErr w:type="gramEnd"/>
      <w:r w:rsidRPr="00B059A8">
        <w:t xml:space="preserve"> answered TWO fundamental questions</w:t>
      </w:r>
    </w:p>
    <w:p w:rsidR="00F018F2" w:rsidRPr="00B059A8" w:rsidRDefault="00F018F2" w:rsidP="005C7E86">
      <w:pPr>
        <w:pStyle w:val="NoSpacing"/>
        <w:ind w:left="1440"/>
      </w:pPr>
      <w:r w:rsidRPr="00B059A8">
        <w:t>1. Could the national government create a bank?</w:t>
      </w:r>
    </w:p>
    <w:p w:rsidR="00F018F2" w:rsidRPr="00B059A8" w:rsidRDefault="00F018F2" w:rsidP="005C7E86">
      <w:pPr>
        <w:pStyle w:val="NoSpacing"/>
        <w:ind w:left="1440"/>
      </w:pPr>
      <w:r w:rsidRPr="00B059A8">
        <w:t>2. Could a state tax this bank?</w:t>
      </w:r>
    </w:p>
    <w:p w:rsidR="00F018F2" w:rsidRPr="00B059A8" w:rsidRDefault="00F018F2" w:rsidP="005C7E86">
      <w:pPr>
        <w:pStyle w:val="NoSpacing"/>
        <w:ind w:left="1440"/>
      </w:pPr>
    </w:p>
    <w:p w:rsidR="00F018F2" w:rsidRPr="00B059A8" w:rsidRDefault="00F018F2" w:rsidP="005C7E86">
      <w:pPr>
        <w:pStyle w:val="NoSpacing"/>
        <w:ind w:left="1440"/>
      </w:pPr>
      <w:r w:rsidRPr="00B059A8">
        <w:t>-</w:t>
      </w:r>
      <w:r w:rsidRPr="00B059A8">
        <w:rPr>
          <w:i/>
        </w:rPr>
        <w:t xml:space="preserve">Gibbons v. Ogden </w:t>
      </w:r>
      <w:r w:rsidRPr="00B059A8">
        <w:t>(1824</w:t>
      </w:r>
      <w:proofErr w:type="gramStart"/>
      <w:r w:rsidRPr="00B059A8">
        <w:t>)-</w:t>
      </w:r>
      <w:proofErr w:type="gramEnd"/>
      <w:r w:rsidRPr="00B059A8">
        <w:t xml:space="preserve"> gave rise to what was, “interstate commerce”</w:t>
      </w:r>
    </w:p>
    <w:p w:rsidR="00F018F2" w:rsidRPr="00B059A8" w:rsidRDefault="00F018F2" w:rsidP="005C7E86">
      <w:pPr>
        <w:pStyle w:val="NoSpacing"/>
        <w:ind w:left="1440"/>
      </w:pPr>
      <w:r w:rsidRPr="00B059A8">
        <w:t>*later in the 19</w:t>
      </w:r>
      <w:r w:rsidRPr="00B059A8">
        <w:rPr>
          <w:vertAlign w:val="superscript"/>
        </w:rPr>
        <w:t>th</w:t>
      </w:r>
      <w:r w:rsidRPr="00B059A8">
        <w:t xml:space="preserve"> century, when the national gov’t</w:t>
      </w:r>
      <w:r w:rsidR="00462690" w:rsidRPr="00B059A8">
        <w:t xml:space="preserve">, </w:t>
      </w:r>
      <w:r w:rsidRPr="00B059A8">
        <w:t xml:space="preserve">sought to use its power to REGULATE the economy rather than merely promote economic development, the concept of interstate commerce began to operate as a restraint rather than a source of national power </w:t>
      </w:r>
      <w:r w:rsidRPr="00B059A8">
        <w:sym w:font="Wingdings" w:char="F0E0"/>
      </w:r>
      <w:r w:rsidRPr="00B059A8">
        <w:t xml:space="preserve"> Supreme Court struck down several acts/laws as unconstitutional </w:t>
      </w:r>
    </w:p>
    <w:p w:rsidR="00F018F2" w:rsidRPr="00B059A8" w:rsidRDefault="00F018F2" w:rsidP="005C7E86">
      <w:pPr>
        <w:pStyle w:val="NoSpacing"/>
        <w:ind w:left="1440"/>
      </w:pPr>
      <w:r w:rsidRPr="00B059A8">
        <w:t xml:space="preserve">*shift in 1937 </w:t>
      </w:r>
      <w:r w:rsidRPr="00B059A8">
        <w:sym w:font="Wingdings" w:char="F0E0"/>
      </w:r>
      <w:r w:rsidRPr="00B059A8">
        <w:t xml:space="preserve"> Supreme Court converted commerce clause – limitations to source of power for national government</w:t>
      </w:r>
    </w:p>
    <w:p w:rsidR="00F018F2" w:rsidRPr="00B059A8" w:rsidRDefault="00F018F2" w:rsidP="00F018F2">
      <w:pPr>
        <w:pStyle w:val="NoSpacing"/>
      </w:pPr>
    </w:p>
    <w:p w:rsidR="00F018F2" w:rsidRPr="00B059A8" w:rsidRDefault="00F018F2" w:rsidP="00F018F2">
      <w:pPr>
        <w:pStyle w:val="NoSpacing"/>
        <w:numPr>
          <w:ilvl w:val="0"/>
          <w:numId w:val="1"/>
        </w:numPr>
      </w:pPr>
      <w:r w:rsidRPr="00B059A8">
        <w:t>Cooperative Federalism and Grants-In-Aid</w:t>
      </w:r>
    </w:p>
    <w:p w:rsidR="00F018F2" w:rsidRPr="00B059A8" w:rsidRDefault="00F018F2" w:rsidP="00F018F2">
      <w:pPr>
        <w:pStyle w:val="NoSpacing"/>
        <w:numPr>
          <w:ilvl w:val="0"/>
          <w:numId w:val="6"/>
        </w:numPr>
      </w:pPr>
      <w:r w:rsidRPr="00B059A8">
        <w:t>Type of federalism existing since the New Deal era in which grants-in-aid have been used to strategically to encourage states and localities to pursue nationally defined goals</w:t>
      </w:r>
    </w:p>
    <w:p w:rsidR="00F018F2" w:rsidRPr="00B059A8" w:rsidRDefault="00F018F2" w:rsidP="00F018F2">
      <w:pPr>
        <w:pStyle w:val="NoSpacing"/>
        <w:ind w:left="1440"/>
      </w:pPr>
      <w:proofErr w:type="gramStart"/>
      <w:r w:rsidRPr="00B059A8">
        <w:t>i.e</w:t>
      </w:r>
      <w:proofErr w:type="gramEnd"/>
      <w:r w:rsidRPr="00B059A8">
        <w:t>. Intergovernmental cooperation</w:t>
      </w:r>
    </w:p>
    <w:p w:rsidR="00F018F2" w:rsidRPr="00B059A8" w:rsidRDefault="00F018F2" w:rsidP="00F018F2">
      <w:pPr>
        <w:pStyle w:val="NoSpacing"/>
      </w:pPr>
    </w:p>
    <w:p w:rsidR="00F018F2" w:rsidRPr="00B059A8" w:rsidRDefault="00F018F2" w:rsidP="00F018F2">
      <w:pPr>
        <w:pStyle w:val="NoSpacing"/>
        <w:ind w:left="1080"/>
      </w:pPr>
      <w:r w:rsidRPr="00B059A8">
        <w:tab/>
        <w:t>-grants-in-aid funds given by congress to states (&amp; local) to be spent on particular purposes in as defined by congress</w:t>
      </w:r>
    </w:p>
    <w:p w:rsidR="00F018F2" w:rsidRPr="00B059A8" w:rsidRDefault="00F018F2" w:rsidP="00F018F2">
      <w:pPr>
        <w:pStyle w:val="NoSpacing"/>
        <w:ind w:left="1080"/>
      </w:pPr>
      <w:r w:rsidRPr="00B059A8">
        <w:tab/>
        <w:t xml:space="preserve">-i.e. </w:t>
      </w:r>
      <w:proofErr w:type="gramStart"/>
      <w:r w:rsidRPr="00B059A8">
        <w:t>Early</w:t>
      </w:r>
      <w:proofErr w:type="gramEnd"/>
      <w:r w:rsidRPr="00B059A8">
        <w:t xml:space="preserve"> land grants in 19</w:t>
      </w:r>
      <w:r w:rsidRPr="00B059A8">
        <w:rPr>
          <w:vertAlign w:val="superscript"/>
        </w:rPr>
        <w:t>th</w:t>
      </w:r>
      <w:r w:rsidRPr="00B059A8">
        <w:t xml:space="preserve"> century</w:t>
      </w:r>
    </w:p>
    <w:p w:rsidR="00F018F2" w:rsidRPr="00B059A8" w:rsidRDefault="00F018F2" w:rsidP="00F018F2">
      <w:pPr>
        <w:pStyle w:val="NoSpacing"/>
        <w:ind w:left="1080"/>
      </w:pPr>
      <w:r w:rsidRPr="00B059A8">
        <w:tab/>
        <w:t>-Post WWII, money went to urban development and school lunches</w:t>
      </w:r>
    </w:p>
    <w:p w:rsidR="00F018F2" w:rsidRPr="00B059A8" w:rsidRDefault="00826AF5" w:rsidP="00F018F2">
      <w:pPr>
        <w:pStyle w:val="NoSpacing"/>
        <w:ind w:left="1080"/>
      </w:pPr>
      <w:r w:rsidRPr="00B059A8">
        <w:tab/>
        <w:t>-Categorical Grants-in-aid- funds given to states that are specifically earmarked by law w/specific categories for; such as education and crime prevention.</w:t>
      </w:r>
    </w:p>
    <w:p w:rsidR="00826AF5" w:rsidRPr="00B059A8" w:rsidRDefault="00826AF5" w:rsidP="00F018F2">
      <w:pPr>
        <w:pStyle w:val="NoSpacing"/>
        <w:ind w:left="1080"/>
      </w:pPr>
      <w:proofErr w:type="gramStart"/>
      <w:r w:rsidRPr="00B059A8">
        <w:t>i.e</w:t>
      </w:r>
      <w:proofErr w:type="gramEnd"/>
      <w:r w:rsidRPr="00B059A8">
        <w:t>. 55 MPH speed limits…or lose federal highway funding</w:t>
      </w:r>
    </w:p>
    <w:p w:rsidR="00826AF5" w:rsidRPr="00B059A8" w:rsidRDefault="00826AF5" w:rsidP="00F018F2">
      <w:pPr>
        <w:pStyle w:val="NoSpacing"/>
        <w:ind w:left="1080"/>
      </w:pPr>
      <w:r w:rsidRPr="00B059A8">
        <w:tab/>
        <w:t>-Formula Grants- amount of aid received is determined by a formula</w:t>
      </w:r>
    </w:p>
    <w:p w:rsidR="00826AF5" w:rsidRPr="00B059A8" w:rsidRDefault="00826AF5" w:rsidP="00F018F2">
      <w:pPr>
        <w:pStyle w:val="NoSpacing"/>
        <w:ind w:left="1080"/>
      </w:pPr>
      <w:r w:rsidRPr="00B059A8">
        <w:tab/>
        <w:t>-Project Grants- grant programs in which state &amp; local governments submit proposals to federal agencies &amp; for which funding is provided for on a competitive basis</w:t>
      </w:r>
    </w:p>
    <w:p w:rsidR="00923D90" w:rsidRPr="00B059A8" w:rsidRDefault="00923D90" w:rsidP="00F018F2">
      <w:pPr>
        <w:pStyle w:val="NoSpacing"/>
        <w:ind w:left="1080"/>
      </w:pPr>
      <w:r w:rsidRPr="00B059A8">
        <w:t>*</w:t>
      </w:r>
      <w:proofErr w:type="spellStart"/>
      <w:r w:rsidRPr="00B059A8">
        <w:t>Grodzins</w:t>
      </w:r>
      <w:proofErr w:type="spellEnd"/>
      <w:r w:rsidRPr="00B059A8">
        <w:t xml:space="preserve"> Marble Cake federalism</w:t>
      </w:r>
    </w:p>
    <w:p w:rsidR="00923D90" w:rsidRPr="00B059A8" w:rsidRDefault="00923D90" w:rsidP="00923D90">
      <w:pPr>
        <w:pStyle w:val="NoSpacing"/>
      </w:pPr>
    </w:p>
    <w:p w:rsidR="00923D90" w:rsidRPr="00B059A8" w:rsidRDefault="00923D90" w:rsidP="00923D90">
      <w:pPr>
        <w:pStyle w:val="NoSpacing"/>
        <w:numPr>
          <w:ilvl w:val="0"/>
          <w:numId w:val="6"/>
        </w:numPr>
      </w:pPr>
      <w:r w:rsidRPr="00B059A8">
        <w:t>Regulated Federalism and national Standards</w:t>
      </w:r>
    </w:p>
    <w:p w:rsidR="00923D90" w:rsidRPr="00B059A8" w:rsidRDefault="00923D90" w:rsidP="00923D90">
      <w:pPr>
        <w:pStyle w:val="NoSpacing"/>
        <w:ind w:left="1440"/>
      </w:pPr>
      <w:r w:rsidRPr="00B059A8">
        <w:t>-states conform, or else…again 55 MPH, yet other areas as well</w:t>
      </w:r>
    </w:p>
    <w:p w:rsidR="00923D90" w:rsidRPr="00B059A8" w:rsidRDefault="00923D90" w:rsidP="00923D90">
      <w:pPr>
        <w:pStyle w:val="NoSpacing"/>
        <w:ind w:left="1440"/>
      </w:pPr>
      <w:r w:rsidRPr="00B059A8">
        <w:t xml:space="preserve">-civil rights, poverty programs, environmental protection </w:t>
      </w:r>
      <w:r w:rsidRPr="00B059A8">
        <w:sym w:font="Wingdings" w:char="F0E0"/>
      </w:r>
      <w:r w:rsidRPr="00B059A8">
        <w:t xml:space="preserve"> “social regulation”</w:t>
      </w:r>
    </w:p>
    <w:p w:rsidR="00923D90" w:rsidRPr="00B059A8" w:rsidRDefault="00923D90" w:rsidP="00923D90">
      <w:pPr>
        <w:pStyle w:val="NoSpacing"/>
        <w:ind w:left="1440"/>
      </w:pPr>
      <w:r w:rsidRPr="00B059A8">
        <w:t>-national government provides the money, but states must reach conditions to get $</w:t>
      </w:r>
    </w:p>
    <w:p w:rsidR="00923D90" w:rsidRPr="00B059A8" w:rsidRDefault="00923D90" w:rsidP="00923D90">
      <w:pPr>
        <w:pStyle w:val="NoSpacing"/>
        <w:ind w:left="1440"/>
      </w:pPr>
      <w:proofErr w:type="gramStart"/>
      <w:r w:rsidRPr="00B059A8">
        <w:t>i.e</w:t>
      </w:r>
      <w:proofErr w:type="gramEnd"/>
      <w:r w:rsidRPr="00B059A8">
        <w:t>. Americans w/Disabilities Act (1990)</w:t>
      </w:r>
    </w:p>
    <w:p w:rsidR="00923D90" w:rsidRPr="00B059A8" w:rsidRDefault="00923D90" w:rsidP="00923D90">
      <w:pPr>
        <w:pStyle w:val="NoSpacing"/>
        <w:ind w:left="1440"/>
      </w:pPr>
      <w:r w:rsidRPr="00B059A8">
        <w:t>-</w:t>
      </w:r>
      <w:r w:rsidRPr="008F7356">
        <w:rPr>
          <w:b/>
        </w:rPr>
        <w:t>Unfunded Mandates</w:t>
      </w:r>
      <w:r w:rsidRPr="00B059A8">
        <w:t>- national standards or programs imposed on state and local governments by federal government without giving money or reimbursement</w:t>
      </w:r>
    </w:p>
    <w:p w:rsidR="00923D90" w:rsidRPr="00B059A8" w:rsidRDefault="00923D90" w:rsidP="00923D90">
      <w:pPr>
        <w:pStyle w:val="NoSpacing"/>
        <w:ind w:left="1440"/>
      </w:pPr>
      <w:proofErr w:type="gramStart"/>
      <w:r w:rsidRPr="00B059A8">
        <w:t>i.e</w:t>
      </w:r>
      <w:proofErr w:type="gramEnd"/>
      <w:r w:rsidRPr="00B059A8">
        <w:t>. No Child Left Behind Act</w:t>
      </w:r>
    </w:p>
    <w:p w:rsidR="00923D90" w:rsidRPr="00B059A8" w:rsidRDefault="00923D90" w:rsidP="00923D90">
      <w:pPr>
        <w:pStyle w:val="NoSpacing"/>
        <w:ind w:left="1440"/>
      </w:pPr>
      <w:r w:rsidRPr="00B059A8">
        <w:t>-Unfunded Mandates Refo</w:t>
      </w:r>
      <w:bookmarkStart w:id="0" w:name="_GoBack"/>
      <w:bookmarkEnd w:id="0"/>
      <w:r w:rsidRPr="00B059A8">
        <w:t>rm Act (UMRA</w:t>
      </w:r>
      <w:proofErr w:type="gramStart"/>
      <w:r w:rsidRPr="00B059A8">
        <w:t>)-</w:t>
      </w:r>
      <w:proofErr w:type="gramEnd"/>
      <w:r w:rsidRPr="00B059A8">
        <w:t xml:space="preserve"> any unfunded mandate can be stopped by a point of order raised on the House/Senate floor; “stop, look, listen”</w:t>
      </w:r>
    </w:p>
    <w:p w:rsidR="00923D90" w:rsidRPr="00B059A8" w:rsidRDefault="00923D90" w:rsidP="00923D90">
      <w:pPr>
        <w:pStyle w:val="NoSpacing"/>
      </w:pPr>
    </w:p>
    <w:p w:rsidR="00F850F7" w:rsidRPr="00B059A8" w:rsidRDefault="00F850F7" w:rsidP="00923D90">
      <w:pPr>
        <w:pStyle w:val="NoSpacing"/>
      </w:pPr>
    </w:p>
    <w:p w:rsidR="00923D90" w:rsidRPr="00B059A8" w:rsidRDefault="00923D90" w:rsidP="00923D90">
      <w:pPr>
        <w:pStyle w:val="NoSpacing"/>
      </w:pPr>
      <w:r w:rsidRPr="00B059A8">
        <w:t>Q. What does the cost shifting of recent federal mandates illustrate about the current administration and congress?</w:t>
      </w:r>
    </w:p>
    <w:p w:rsidR="00F850F7" w:rsidRPr="00B059A8" w:rsidRDefault="00F850F7" w:rsidP="00923D90">
      <w:pPr>
        <w:pStyle w:val="NoSpacing"/>
      </w:pPr>
    </w:p>
    <w:p w:rsidR="00F018F2" w:rsidRPr="00B059A8" w:rsidRDefault="0006319C" w:rsidP="0006319C">
      <w:pPr>
        <w:pStyle w:val="NoSpacing"/>
        <w:ind w:firstLine="720"/>
      </w:pPr>
      <w:r w:rsidRPr="00B059A8">
        <w:t>C.  New Federalism and the National-State-Tug-Of-War</w:t>
      </w:r>
    </w:p>
    <w:p w:rsidR="0006319C" w:rsidRPr="00B059A8" w:rsidRDefault="0006319C" w:rsidP="005C7E86">
      <w:pPr>
        <w:pStyle w:val="NoSpacing"/>
        <w:ind w:left="1440"/>
      </w:pPr>
      <w:r w:rsidRPr="00B059A8">
        <w:t>“</w:t>
      </w:r>
      <w:proofErr w:type="gramStart"/>
      <w:r w:rsidRPr="00B059A8">
        <w:rPr>
          <w:b/>
          <w:u w:val="single"/>
        </w:rPr>
        <w:t>new</w:t>
      </w:r>
      <w:proofErr w:type="gramEnd"/>
      <w:r w:rsidRPr="00B059A8">
        <w:rPr>
          <w:b/>
          <w:u w:val="single"/>
        </w:rPr>
        <w:t xml:space="preserve"> federalism</w:t>
      </w:r>
      <w:r w:rsidRPr="00B059A8">
        <w:t>”- coined by Nixon, used by Reagan…wanted to return the size and power of the national government to a traditional notion of freedom and actions for the states</w:t>
      </w:r>
    </w:p>
    <w:p w:rsidR="0006319C" w:rsidRPr="00B059A8" w:rsidRDefault="0006319C" w:rsidP="005C7E86">
      <w:pPr>
        <w:pStyle w:val="NoSpacing"/>
        <w:ind w:left="1440"/>
      </w:pPr>
      <w:r w:rsidRPr="00B059A8">
        <w:t>-</w:t>
      </w:r>
      <w:proofErr w:type="gramStart"/>
      <w:r w:rsidRPr="00B059A8">
        <w:rPr>
          <w:b/>
          <w:u w:val="single"/>
        </w:rPr>
        <w:t>block</w:t>
      </w:r>
      <w:proofErr w:type="gramEnd"/>
      <w:r w:rsidRPr="00B059A8">
        <w:rPr>
          <w:b/>
          <w:u w:val="single"/>
        </w:rPr>
        <w:t xml:space="preserve"> grants</w:t>
      </w:r>
      <w:r w:rsidRPr="00B059A8">
        <w:t>- federal funds given to states to pay for services with very little strings attached</w:t>
      </w:r>
    </w:p>
    <w:p w:rsidR="0006319C" w:rsidRPr="00B059A8" w:rsidRDefault="0006319C" w:rsidP="005C7E86">
      <w:pPr>
        <w:pStyle w:val="NoSpacing"/>
        <w:ind w:left="1440"/>
      </w:pPr>
      <w:r w:rsidRPr="00B059A8">
        <w:t>-</w:t>
      </w:r>
      <w:proofErr w:type="gramStart"/>
      <w:r w:rsidRPr="00B059A8">
        <w:rPr>
          <w:b/>
          <w:u w:val="single"/>
        </w:rPr>
        <w:t>devolution</w:t>
      </w:r>
      <w:proofErr w:type="gramEnd"/>
      <w:r w:rsidRPr="00B059A8">
        <w:t>- strategy of delegating to the states more and more authority over a range of policies</w:t>
      </w:r>
    </w:p>
    <w:p w:rsidR="0006319C" w:rsidRPr="00B059A8" w:rsidRDefault="00A45EFA" w:rsidP="005C7E86">
      <w:pPr>
        <w:pStyle w:val="NoSpacing"/>
        <w:ind w:left="1440"/>
      </w:pPr>
      <w:r w:rsidRPr="00B059A8">
        <w:t>GW B</w:t>
      </w:r>
      <w:r w:rsidR="0006319C" w:rsidRPr="00B059A8">
        <w:t>ush- “</w:t>
      </w:r>
      <w:r w:rsidR="0006319C" w:rsidRPr="00B059A8">
        <w:rPr>
          <w:i/>
        </w:rPr>
        <w:t>compassionate conservative</w:t>
      </w:r>
      <w:r w:rsidR="0006319C" w:rsidRPr="00B059A8">
        <w:t xml:space="preserve">” </w:t>
      </w:r>
      <w:r w:rsidR="0006319C" w:rsidRPr="00B059A8">
        <w:sym w:font="Wingdings" w:char="F0E0"/>
      </w:r>
      <w:r w:rsidR="0006319C" w:rsidRPr="00B059A8">
        <w:t xml:space="preserve"> wants to be seen as conservative, but closer to the spirit of the New Deal</w:t>
      </w:r>
    </w:p>
    <w:p w:rsidR="0006319C" w:rsidRPr="00B059A8" w:rsidRDefault="0006319C" w:rsidP="0006319C">
      <w:pPr>
        <w:pStyle w:val="NoSpacing"/>
      </w:pPr>
    </w:p>
    <w:p w:rsidR="0006319C" w:rsidRPr="00B059A8" w:rsidRDefault="00F850F7" w:rsidP="00F850F7">
      <w:pPr>
        <w:pStyle w:val="NoSpacing"/>
        <w:ind w:firstLine="720"/>
      </w:pPr>
      <w:proofErr w:type="spellStart"/>
      <w:r w:rsidRPr="00B059A8">
        <w:t>D.</w:t>
      </w:r>
      <w:r w:rsidR="0006319C" w:rsidRPr="00B059A8">
        <w:t>The</w:t>
      </w:r>
      <w:proofErr w:type="spellEnd"/>
      <w:r w:rsidR="0006319C" w:rsidRPr="00B059A8">
        <w:t xml:space="preserve"> Supreme Court as Referee…recent court cases</w:t>
      </w:r>
    </w:p>
    <w:p w:rsidR="00F850F7" w:rsidRPr="00B059A8" w:rsidRDefault="0006319C" w:rsidP="00F850F7">
      <w:pPr>
        <w:pStyle w:val="NoSpacing"/>
      </w:pPr>
      <w:r w:rsidRPr="00B059A8">
        <w:tab/>
      </w:r>
      <w:r w:rsidRPr="00B059A8">
        <w:tab/>
        <w:t>10</w:t>
      </w:r>
      <w:r w:rsidRPr="00B059A8">
        <w:rPr>
          <w:vertAlign w:val="superscript"/>
        </w:rPr>
        <w:t>th</w:t>
      </w:r>
      <w:r w:rsidRPr="00B059A8">
        <w:t xml:space="preserve"> Amendment used to bolster arguments for </w:t>
      </w:r>
      <w:r w:rsidRPr="00B059A8">
        <w:rPr>
          <w:b/>
          <w:u w:val="single"/>
        </w:rPr>
        <w:t>states’ rights</w:t>
      </w:r>
      <w:r w:rsidR="00F850F7" w:rsidRPr="00B059A8">
        <w:rPr>
          <w:b/>
          <w:u w:val="single"/>
        </w:rPr>
        <w:t xml:space="preserve"> </w:t>
      </w:r>
      <w:r w:rsidR="00F850F7" w:rsidRPr="00B059A8">
        <w:t xml:space="preserve">(belief that states should oppose increasing authority of the national government) </w:t>
      </w:r>
      <w:r w:rsidRPr="00B059A8">
        <w:t>—used early pre-Civil War</w:t>
      </w:r>
      <w:r w:rsidR="00F850F7" w:rsidRPr="00B059A8">
        <w:t xml:space="preserve"> 1930s</w:t>
      </w:r>
    </w:p>
    <w:p w:rsidR="00F850F7" w:rsidRPr="00B059A8" w:rsidRDefault="00F850F7" w:rsidP="00F850F7">
      <w:pPr>
        <w:pStyle w:val="NoSpacing"/>
        <w:ind w:firstLine="720"/>
      </w:pPr>
    </w:p>
    <w:p w:rsidR="0006319C" w:rsidRPr="00B059A8" w:rsidRDefault="00F850F7" w:rsidP="00F850F7">
      <w:pPr>
        <w:pStyle w:val="NoSpacing"/>
        <w:ind w:firstLine="720"/>
      </w:pPr>
      <w:r w:rsidRPr="00B059A8">
        <w:t>-Court began to expand federal power, which ma</w:t>
      </w:r>
      <w:r w:rsidR="009A7AE7" w:rsidRPr="00B059A8">
        <w:t>d</w:t>
      </w:r>
      <w:r w:rsidRPr="00B059A8">
        <w:t>e the 10</w:t>
      </w:r>
      <w:r w:rsidRPr="00B059A8">
        <w:rPr>
          <w:vertAlign w:val="superscript"/>
        </w:rPr>
        <w:t>th</w:t>
      </w:r>
      <w:r w:rsidRPr="00B059A8">
        <w:t xml:space="preserve"> Amendment irrelevant </w:t>
      </w:r>
    </w:p>
    <w:p w:rsidR="00F850F7" w:rsidRPr="00B059A8" w:rsidRDefault="00F850F7" w:rsidP="00F850F7">
      <w:pPr>
        <w:pStyle w:val="NoSpacing"/>
        <w:ind w:left="720"/>
      </w:pPr>
      <w:r w:rsidRPr="00B059A8">
        <w:t>-recent years have seen the Court rule in favor of the states, thus more narrowly restricting power of the national government</w:t>
      </w:r>
      <w:r w:rsidR="009A7AE7" w:rsidRPr="00B059A8">
        <w:t xml:space="preserve"> (bringing back the 10</w:t>
      </w:r>
      <w:r w:rsidR="009A7AE7" w:rsidRPr="00B059A8">
        <w:rPr>
          <w:vertAlign w:val="superscript"/>
        </w:rPr>
        <w:t>th</w:t>
      </w:r>
      <w:r w:rsidR="009A7AE7" w:rsidRPr="00B059A8">
        <w:t>!)</w:t>
      </w:r>
    </w:p>
    <w:p w:rsidR="00F850F7" w:rsidRPr="00B059A8" w:rsidRDefault="00F850F7" w:rsidP="00F850F7">
      <w:pPr>
        <w:pStyle w:val="NoSpacing"/>
      </w:pPr>
    </w:p>
    <w:p w:rsidR="00F850F7" w:rsidRPr="00B059A8" w:rsidRDefault="00F850F7" w:rsidP="0006319C">
      <w:pPr>
        <w:pStyle w:val="NoSpacing"/>
      </w:pPr>
      <w:r w:rsidRPr="00B059A8">
        <w:tab/>
      </w:r>
      <w:r w:rsidRPr="00B059A8">
        <w:tab/>
        <w:t>-</w:t>
      </w:r>
      <w:r w:rsidRPr="00B059A8">
        <w:rPr>
          <w:i/>
        </w:rPr>
        <w:t>U.S. v. Lopez</w:t>
      </w:r>
      <w:r w:rsidRPr="00B059A8">
        <w:t xml:space="preserve"> (1995) </w:t>
      </w:r>
      <w:r w:rsidRPr="00B059A8">
        <w:sym w:font="Wingdings" w:char="F0E0"/>
      </w:r>
      <w:r w:rsidRPr="00B059A8">
        <w:t xml:space="preserve"> guns in school zones</w:t>
      </w:r>
    </w:p>
    <w:p w:rsidR="00F850F7" w:rsidRPr="00B059A8" w:rsidRDefault="00F850F7" w:rsidP="0006319C">
      <w:pPr>
        <w:pStyle w:val="NoSpacing"/>
      </w:pPr>
      <w:r w:rsidRPr="00B059A8">
        <w:tab/>
      </w:r>
      <w:r w:rsidRPr="00B059A8">
        <w:tab/>
        <w:t>-</w:t>
      </w:r>
      <w:proofErr w:type="spellStart"/>
      <w:r w:rsidRPr="00B059A8">
        <w:rPr>
          <w:i/>
        </w:rPr>
        <w:t>Printz</w:t>
      </w:r>
      <w:proofErr w:type="spellEnd"/>
      <w:r w:rsidRPr="00B059A8">
        <w:rPr>
          <w:i/>
        </w:rPr>
        <w:t xml:space="preserve"> v. U.S.</w:t>
      </w:r>
      <w:r w:rsidRPr="00B059A8">
        <w:t xml:space="preserve"> (1997) </w:t>
      </w:r>
      <w:r w:rsidRPr="00B059A8">
        <w:sym w:font="Wingdings" w:char="F0E0"/>
      </w:r>
      <w:r w:rsidRPr="00B059A8">
        <w:t xml:space="preserve"> part of Brady Bill, background checks for gun purchases</w:t>
      </w:r>
    </w:p>
    <w:p w:rsidR="00F850F7" w:rsidRPr="00B059A8" w:rsidRDefault="00F850F7" w:rsidP="0006319C">
      <w:pPr>
        <w:pStyle w:val="NoSpacing"/>
      </w:pPr>
      <w:r w:rsidRPr="00B059A8">
        <w:tab/>
      </w:r>
      <w:r w:rsidRPr="00B059A8">
        <w:tab/>
        <w:t>-</w:t>
      </w:r>
      <w:r w:rsidRPr="00B059A8">
        <w:rPr>
          <w:i/>
        </w:rPr>
        <w:t>City of Boerne v. Flores</w:t>
      </w:r>
      <w:r w:rsidRPr="00B059A8">
        <w:t xml:space="preserve"> (1996) </w:t>
      </w:r>
      <w:r w:rsidRPr="00B059A8">
        <w:sym w:font="Wingdings" w:char="F0E0"/>
      </w:r>
      <w:r w:rsidRPr="00B059A8">
        <w:t xml:space="preserve"> </w:t>
      </w:r>
      <w:r w:rsidR="009A7AE7" w:rsidRPr="00B059A8">
        <w:t>Congress had gone too far in restricting the power of the states to enact regulations they deemed necessary for the protection of public health &amp; safety</w:t>
      </w:r>
    </w:p>
    <w:p w:rsidR="009A7AE7" w:rsidRPr="00B059A8" w:rsidRDefault="009A7AE7" w:rsidP="009A7AE7">
      <w:pPr>
        <w:pStyle w:val="NoSpacing"/>
        <w:ind w:left="720" w:firstLine="720"/>
      </w:pPr>
      <w:r w:rsidRPr="00B059A8">
        <w:t xml:space="preserve">-U.S. v. Morrison (2000) </w:t>
      </w:r>
      <w:r w:rsidRPr="00B059A8">
        <w:sym w:font="Wingdings" w:char="F0E0"/>
      </w:r>
      <w:r w:rsidRPr="00B059A8">
        <w:t xml:space="preserve"> Court struck down provisions of 1994 Violence against Women Act</w:t>
      </w:r>
    </w:p>
    <w:p w:rsidR="009A7AE7" w:rsidRPr="00B059A8" w:rsidRDefault="009A7AE7" w:rsidP="009A7AE7">
      <w:pPr>
        <w:pStyle w:val="NoSpacing"/>
      </w:pPr>
    </w:p>
    <w:p w:rsidR="009A7AE7" w:rsidRPr="00B059A8" w:rsidRDefault="009A7AE7" w:rsidP="009A7AE7">
      <w:pPr>
        <w:pStyle w:val="NoSpacing"/>
        <w:numPr>
          <w:ilvl w:val="0"/>
          <w:numId w:val="3"/>
        </w:numPr>
      </w:pPr>
      <w:r w:rsidRPr="00B059A8">
        <w:t>Historical Trends for National-State-Tug-Of-War: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John Marshall Court </w:t>
      </w:r>
      <w:r w:rsidRPr="00B059A8">
        <w:sym w:font="Wingdings" w:char="F0E0"/>
      </w:r>
      <w:r w:rsidRPr="00B059A8">
        <w:t xml:space="preserve"> nationalizing trend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Roger Taney Court </w:t>
      </w:r>
      <w:r w:rsidRPr="00B059A8">
        <w:sym w:font="Wingdings" w:char="F0E0"/>
      </w:r>
      <w:r w:rsidRPr="00B059A8">
        <w:t xml:space="preserve"> Denationalizing trend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Court at start of FDR’s New Deal </w:t>
      </w:r>
      <w:r w:rsidRPr="00B059A8">
        <w:sym w:font="Wingdings" w:char="F0E0"/>
      </w:r>
      <w:r w:rsidRPr="00B059A8">
        <w:t xml:space="preserve"> denationalizing trend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Court after 1936 election </w:t>
      </w:r>
      <w:r w:rsidRPr="00B059A8">
        <w:sym w:font="Wingdings" w:char="F0E0"/>
      </w:r>
      <w:r w:rsidRPr="00B059A8">
        <w:t xml:space="preserve"> more nationalizing trend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Burger and Rehnquist Courts </w:t>
      </w:r>
      <w:r w:rsidRPr="00B059A8">
        <w:sym w:font="Wingdings" w:char="F0E0"/>
      </w:r>
      <w:r w:rsidRPr="00B059A8">
        <w:t xml:space="preserve"> more denationalizing, yet patient</w:t>
      </w:r>
    </w:p>
    <w:p w:rsidR="009A7AE7" w:rsidRPr="00B059A8" w:rsidRDefault="009A7AE7" w:rsidP="009A7AE7">
      <w:pPr>
        <w:pStyle w:val="NoSpacing"/>
        <w:numPr>
          <w:ilvl w:val="0"/>
          <w:numId w:val="7"/>
        </w:numPr>
      </w:pPr>
      <w:r w:rsidRPr="00B059A8">
        <w:t xml:space="preserve">Roberts Court </w:t>
      </w:r>
      <w:r w:rsidRPr="00B059A8">
        <w:sym w:font="Wingdings" w:char="F0E0"/>
      </w:r>
      <w:r w:rsidRPr="00B059A8">
        <w:t xml:space="preserve"> seen as more denationalizing trend</w:t>
      </w:r>
    </w:p>
    <w:p w:rsidR="009A7AE7" w:rsidRPr="00B059A8" w:rsidRDefault="009A7AE7" w:rsidP="009A7AE7">
      <w:pPr>
        <w:pStyle w:val="NoSpacing"/>
      </w:pPr>
    </w:p>
    <w:p w:rsidR="009A7AE7" w:rsidRPr="00B059A8" w:rsidRDefault="009A7AE7" w:rsidP="009A7AE7">
      <w:pPr>
        <w:pStyle w:val="NoSpacing"/>
        <w:numPr>
          <w:ilvl w:val="0"/>
          <w:numId w:val="1"/>
        </w:numPr>
      </w:pPr>
      <w:r w:rsidRPr="00B059A8">
        <w:t>The Separation of Powers</w:t>
      </w:r>
    </w:p>
    <w:p w:rsidR="009A7AE7" w:rsidRPr="00B059A8" w:rsidRDefault="009A7AE7" w:rsidP="009A7AE7">
      <w:pPr>
        <w:pStyle w:val="NoSpacing"/>
        <w:ind w:left="360"/>
      </w:pPr>
    </w:p>
    <w:p w:rsidR="009A7AE7" w:rsidRPr="00B059A8" w:rsidRDefault="009A7AE7" w:rsidP="009A7AE7">
      <w:pPr>
        <w:pStyle w:val="NoSpacing"/>
        <w:numPr>
          <w:ilvl w:val="0"/>
          <w:numId w:val="8"/>
        </w:numPr>
      </w:pPr>
      <w:r w:rsidRPr="00B059A8">
        <w:t xml:space="preserve">Checks and Balances </w:t>
      </w:r>
      <w:r w:rsidRPr="00B059A8">
        <w:sym w:font="Wingdings" w:char="F0E0"/>
      </w:r>
      <w:r w:rsidRPr="00B059A8">
        <w:t xml:space="preserve"> mechanisms through which each branch of government is able to participate in and influence the activities of the other branches</w:t>
      </w:r>
    </w:p>
    <w:p w:rsidR="00371F1F" w:rsidRPr="00B059A8" w:rsidRDefault="00371F1F" w:rsidP="00371F1F">
      <w:pPr>
        <w:pStyle w:val="NoSpacing"/>
      </w:pPr>
    </w:p>
    <w:p w:rsidR="00371F1F" w:rsidRPr="00B059A8" w:rsidRDefault="00371F1F" w:rsidP="00371F1F">
      <w:pPr>
        <w:pStyle w:val="NoSpacing"/>
        <w:numPr>
          <w:ilvl w:val="0"/>
          <w:numId w:val="8"/>
        </w:numPr>
      </w:pPr>
      <w:r w:rsidRPr="00B059A8">
        <w:t xml:space="preserve">Legislative Supremacy </w:t>
      </w:r>
      <w:r w:rsidRPr="00B059A8">
        <w:sym w:font="Wingdings" w:char="F0E0"/>
      </w:r>
      <w:r w:rsidRPr="00B059A8">
        <w:t xml:space="preserve"> the preeminent position assigned to Congress by the Constitution </w:t>
      </w:r>
    </w:p>
    <w:p w:rsidR="00371F1F" w:rsidRPr="00B059A8" w:rsidRDefault="00371F1F" w:rsidP="00371F1F">
      <w:pPr>
        <w:pStyle w:val="NoSpacing"/>
        <w:numPr>
          <w:ilvl w:val="0"/>
          <w:numId w:val="9"/>
        </w:numPr>
      </w:pPr>
      <w:r w:rsidRPr="00B059A8">
        <w:t>Divided government- when the Presidency is controlled by one party and the Legislative branch is controlled by the other party</w:t>
      </w:r>
    </w:p>
    <w:p w:rsidR="00371F1F" w:rsidRPr="00B059A8" w:rsidRDefault="00371F1F" w:rsidP="00371F1F">
      <w:pPr>
        <w:pStyle w:val="NoSpacing"/>
      </w:pPr>
    </w:p>
    <w:p w:rsidR="00371F1F" w:rsidRPr="00B059A8" w:rsidRDefault="00371F1F" w:rsidP="00371F1F">
      <w:pPr>
        <w:pStyle w:val="NoSpacing"/>
        <w:numPr>
          <w:ilvl w:val="0"/>
          <w:numId w:val="8"/>
        </w:numPr>
      </w:pPr>
      <w:r w:rsidRPr="00B059A8">
        <w:t>The Role of the Supreme Court</w:t>
      </w:r>
    </w:p>
    <w:sectPr w:rsidR="00371F1F" w:rsidRPr="00B059A8" w:rsidSect="00E5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B29"/>
    <w:multiLevelType w:val="hybridMultilevel"/>
    <w:tmpl w:val="6EB45476"/>
    <w:lvl w:ilvl="0" w:tplc="10723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52554B"/>
    <w:multiLevelType w:val="hybridMultilevel"/>
    <w:tmpl w:val="B63EE960"/>
    <w:lvl w:ilvl="0" w:tplc="6AC8F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354D"/>
    <w:multiLevelType w:val="hybridMultilevel"/>
    <w:tmpl w:val="29FCF980"/>
    <w:lvl w:ilvl="0" w:tplc="78E0925A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5435B3"/>
    <w:multiLevelType w:val="hybridMultilevel"/>
    <w:tmpl w:val="D6923968"/>
    <w:lvl w:ilvl="0" w:tplc="64B4A2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60E4C"/>
    <w:multiLevelType w:val="hybridMultilevel"/>
    <w:tmpl w:val="72C0CF32"/>
    <w:lvl w:ilvl="0" w:tplc="494EC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3F4408"/>
    <w:multiLevelType w:val="hybridMultilevel"/>
    <w:tmpl w:val="7A7C6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4045"/>
    <w:multiLevelType w:val="hybridMultilevel"/>
    <w:tmpl w:val="A0FA4972"/>
    <w:lvl w:ilvl="0" w:tplc="3F2E44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CB380B"/>
    <w:multiLevelType w:val="hybridMultilevel"/>
    <w:tmpl w:val="0284F03A"/>
    <w:lvl w:ilvl="0" w:tplc="BB60F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D13D8B"/>
    <w:multiLevelType w:val="hybridMultilevel"/>
    <w:tmpl w:val="AD88ACCE"/>
    <w:lvl w:ilvl="0" w:tplc="8B407B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6E1D"/>
    <w:rsid w:val="0006319C"/>
    <w:rsid w:val="00073228"/>
    <w:rsid w:val="001B6E1D"/>
    <w:rsid w:val="0020585D"/>
    <w:rsid w:val="002B05ED"/>
    <w:rsid w:val="002F70B3"/>
    <w:rsid w:val="00314D44"/>
    <w:rsid w:val="00347081"/>
    <w:rsid w:val="00371F1F"/>
    <w:rsid w:val="00462690"/>
    <w:rsid w:val="00513225"/>
    <w:rsid w:val="00573D4C"/>
    <w:rsid w:val="005C3716"/>
    <w:rsid w:val="005C7E86"/>
    <w:rsid w:val="005F5650"/>
    <w:rsid w:val="0065775A"/>
    <w:rsid w:val="0074795D"/>
    <w:rsid w:val="00826AF5"/>
    <w:rsid w:val="008B3F88"/>
    <w:rsid w:val="008F0207"/>
    <w:rsid w:val="008F7356"/>
    <w:rsid w:val="00923D90"/>
    <w:rsid w:val="009A7AE7"/>
    <w:rsid w:val="00A45EFA"/>
    <w:rsid w:val="00B059A8"/>
    <w:rsid w:val="00D16B50"/>
    <w:rsid w:val="00E54585"/>
    <w:rsid w:val="00F018F2"/>
    <w:rsid w:val="00F8345D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E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jfeicht</dc:creator>
  <cp:keywords/>
  <dc:description/>
  <cp:lastModifiedBy>Jamie Feicht</cp:lastModifiedBy>
  <cp:revision>12</cp:revision>
  <cp:lastPrinted>2018-03-12T14:50:00Z</cp:lastPrinted>
  <dcterms:created xsi:type="dcterms:W3CDTF">2012-02-16T13:14:00Z</dcterms:created>
  <dcterms:modified xsi:type="dcterms:W3CDTF">2018-03-14T14:51:00Z</dcterms:modified>
</cp:coreProperties>
</file>